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98" w:rsidRDefault="00FB5595">
      <w:pPr>
        <w:widowControl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附件：</w:t>
      </w:r>
    </w:p>
    <w:p w:rsidR="00582A98" w:rsidRDefault="00FB5595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会计师事务所财务报表及审核公式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9"/>
        <w:gridCol w:w="3047"/>
      </w:tblGrid>
      <w:tr w:rsidR="00582A98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  <w:bookmarkStart w:id="0" w:name="_GoBack"/>
            <w:bookmarkEnd w:id="0"/>
          </w:p>
        </w:tc>
      </w:tr>
      <w:tr w:rsidR="00582A98">
        <w:trPr>
          <w:trHeight w:val="340"/>
          <w:jc w:val="center"/>
        </w:trPr>
        <w:tc>
          <w:tcPr>
            <w:tcW w:w="3312" w:type="pct"/>
            <w:tcBorders>
              <w:top w:val="single" w:sz="4" w:space="0" w:color="auto"/>
            </w:tcBorders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auto" w:fill="A5A5A5" w:themeFill="background1" w:themeFillShade="A5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582A9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582A98"/>
    <w:p w:rsidR="00582A98" w:rsidRDefault="00FB5595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566"/>
        <w:gridCol w:w="917"/>
        <w:gridCol w:w="1876"/>
        <w:gridCol w:w="1051"/>
      </w:tblGrid>
      <w:tr w:rsidR="00582A98">
        <w:trPr>
          <w:trHeight w:val="54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事务所基础信息表</w:t>
            </w:r>
          </w:p>
        </w:tc>
      </w:tr>
      <w:tr w:rsidR="00582A98">
        <w:trPr>
          <w:trHeight w:val="24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2024年度</w:t>
            </w:r>
          </w:p>
        </w:tc>
      </w:tr>
      <w:tr w:rsidR="00582A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 w:rsidR="00582A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504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9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312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2A98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582A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582A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582A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2A98">
        <w:trPr>
          <w:trHeight w:val="312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*指在会计师事务所为注册会计师行业提供服务的所有人员（包括注册会计师、合伙人和其他工作人员）的总数。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**指截至12月31日的其他人员数量总数，由从事审计等鉴证业务人员和不从事审计等鉴证等业务人员构成。</w:t>
            </w:r>
          </w:p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 w:rsidR="00582A98">
        <w:trPr>
          <w:trHeight w:val="312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2A98">
        <w:trPr>
          <w:trHeight w:val="312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2A98">
        <w:trPr>
          <w:trHeight w:val="312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82A98" w:rsidRDefault="00582A98">
      <w:pPr>
        <w:pStyle w:val="kx-nei"/>
        <w:spacing w:line="240" w:lineRule="exact"/>
        <w:ind w:firstLine="640"/>
      </w:pPr>
    </w:p>
    <w:p w:rsidR="00582A98" w:rsidRDefault="00FB5595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7"/>
        <w:gridCol w:w="517"/>
        <w:gridCol w:w="819"/>
        <w:gridCol w:w="819"/>
        <w:gridCol w:w="2627"/>
        <w:gridCol w:w="517"/>
        <w:gridCol w:w="819"/>
        <w:gridCol w:w="891"/>
      </w:tblGrid>
      <w:tr w:rsidR="00582A98">
        <w:trPr>
          <w:trHeight w:val="454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2024年12月31日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会所02表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br/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582A98">
      <w:pPr>
        <w:pStyle w:val="kx-nei"/>
        <w:ind w:firstLine="640"/>
      </w:pPr>
    </w:p>
    <w:p w:rsidR="00582A98" w:rsidRDefault="00582A98">
      <w:pPr>
        <w:pStyle w:val="kx-nei"/>
        <w:ind w:firstLine="640"/>
        <w:sectPr w:rsidR="00582A98">
          <w:footerReference w:type="default" r:id="rId7"/>
          <w:pgSz w:w="11906" w:h="16838"/>
          <w:pgMar w:top="1800" w:right="1440" w:bottom="1800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37"/>
        <w:gridCol w:w="985"/>
        <w:gridCol w:w="2066"/>
        <w:gridCol w:w="2270"/>
      </w:tblGrid>
      <w:tr w:rsidR="00582A98">
        <w:trPr>
          <w:trHeight w:val="397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lastRenderedPageBreak/>
              <w:t>利润表</w:t>
            </w:r>
          </w:p>
        </w:tc>
      </w:tr>
      <w:tr w:rsidR="00582A98">
        <w:trPr>
          <w:trHeight w:val="284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4年度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会所03表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本期金额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582A98" w:rsidRDefault="00FB5595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其中，公益性捐赠支出</w:t>
            </w:r>
            <w:r>
              <w:rPr>
                <w:rFonts w:hint="eastAsia"/>
              </w:rPr>
              <w:t>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:rsidR="00582A98" w:rsidRDefault="00FB5595">
            <w:pPr>
              <w:widowControl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582A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582A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84"/>
          <w:jc w:val="center"/>
        </w:trPr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FB5595"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备注：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*指事务所用于符合法律规定的公益慈善事业捐赠支出总额，如抗疫救灾、抢险救灾、扶贫助困等。</w:t>
      </w:r>
    </w:p>
    <w:p w:rsidR="00582A98" w:rsidRDefault="00582A98">
      <w:pPr>
        <w:pStyle w:val="kx-nei"/>
        <w:spacing w:line="120" w:lineRule="exact"/>
        <w:ind w:firstLine="640"/>
      </w:pPr>
    </w:p>
    <w:p w:rsidR="00582A98" w:rsidRDefault="00582A98">
      <w:pPr>
        <w:pStyle w:val="kx-nei"/>
        <w:spacing w:line="120" w:lineRule="exact"/>
        <w:ind w:firstLine="640"/>
        <w:sectPr w:rsidR="00582A98">
          <w:pgSz w:w="16838" w:h="11906" w:orient="landscape"/>
          <w:pgMar w:top="1474" w:right="1440" w:bottom="1474" w:left="1440" w:header="851" w:footer="992" w:gutter="0"/>
          <w:cols w:space="425"/>
          <w:docGrid w:type="lines" w:linePitch="312"/>
        </w:sectPr>
      </w:pP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 w:rsidR="00582A98">
        <w:trPr>
          <w:trHeight w:val="454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lastRenderedPageBreak/>
              <w:t>业务收入表</w:t>
            </w:r>
          </w:p>
        </w:tc>
      </w:tr>
      <w:tr w:rsidR="00582A98">
        <w:trPr>
          <w:trHeight w:val="397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4年度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会所03表附表1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82A98" w:rsidRDefault="00582A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（十二）其他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1065"/>
          <w:jc w:val="center"/>
        </w:trPr>
        <w:tc>
          <w:tcPr>
            <w:tcW w:w="1417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82A98" w:rsidRDefault="00FB55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****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行次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和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如有，需在备注列填写具体收入。</w:t>
            </w:r>
          </w:p>
          <w:p w:rsidR="00582A98" w:rsidRDefault="00582A9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582A98" w:rsidRDefault="00582A98">
      <w:pPr>
        <w:pStyle w:val="kx-nei"/>
        <w:ind w:firstLine="640"/>
      </w:pPr>
    </w:p>
    <w:p w:rsidR="00582A98" w:rsidRDefault="00FB5595">
      <w:pPr>
        <w:widowControl/>
        <w:jc w:val="left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</w:instrText>
      </w:r>
      <w:r>
        <w:rPr>
          <w:rFonts w:hint="eastAsia"/>
        </w:rPr>
        <w:instrText>财务报告报备</w:instrText>
      </w:r>
      <w:r>
        <w:rPr>
          <w:rFonts w:hint="eastAsia"/>
        </w:rPr>
        <w:instrText>\\2022</w:instrText>
      </w:r>
      <w:r>
        <w:rPr>
          <w:rFonts w:hint="eastAsia"/>
        </w:rPr>
        <w:instrText>年度财务报告报备</w:instrText>
      </w:r>
      <w:r>
        <w:rPr>
          <w:rFonts w:hint="eastAsia"/>
        </w:rPr>
        <w:instrText>\\</w:instrText>
      </w:r>
      <w:r>
        <w:rPr>
          <w:rFonts w:hint="eastAsia"/>
        </w:rPr>
        <w:instrText>【</w:instrText>
      </w:r>
      <w:r>
        <w:rPr>
          <w:rFonts w:hint="eastAsia"/>
        </w:rPr>
        <w:instrText>20230302</w:instrText>
      </w:r>
      <w:r>
        <w:rPr>
          <w:rFonts w:hint="eastAsia"/>
        </w:rPr>
        <w:instrText>系统导出】事务所报表</w:instrText>
      </w:r>
      <w:r>
        <w:rPr>
          <w:rFonts w:hint="eastAsia"/>
        </w:rPr>
        <w:instrText xml:space="preserve">.xlsx </w:instrText>
      </w:r>
      <w:r>
        <w:rPr>
          <w:rFonts w:hint="eastAsia"/>
        </w:rPr>
        <w:instrText>业务收入表附表</w:instrText>
      </w:r>
      <w:r>
        <w:rPr>
          <w:rFonts w:hint="eastAsia"/>
        </w:rPr>
        <w:instrText xml:space="preserve">!R1C1:R33C10 </w:instrText>
      </w:r>
      <w:r>
        <w:instrText xml:space="preserve">\a \f 5 \h </w:instrText>
      </w:r>
      <w:r>
        <w:fldChar w:fldCharType="separate"/>
      </w:r>
    </w:p>
    <w:p w:rsidR="00582A98" w:rsidRDefault="00FB5595">
      <w:pPr>
        <w:widowControl/>
        <w:jc w:val="left"/>
        <w:rPr>
          <w:rFonts w:ascii="仿宋_GB2312" w:eastAsia="仿宋_GB2312" w:hAnsi="仿宋"/>
          <w:szCs w:val="21"/>
        </w:rPr>
      </w:pPr>
      <w:r>
        <w:lastRenderedPageBreak/>
        <w:fldChar w:fldCharType="end"/>
      </w:r>
    </w:p>
    <w:tbl>
      <w:tblPr>
        <w:tblW w:w="13732" w:type="dxa"/>
        <w:tblInd w:w="93" w:type="dxa"/>
        <w:tblLook w:val="04A0" w:firstRow="1" w:lastRow="0" w:firstColumn="1" w:lastColumn="0" w:noHBand="0" w:noVBand="1"/>
      </w:tblPr>
      <w:tblGrid>
        <w:gridCol w:w="5250"/>
        <w:gridCol w:w="1055"/>
        <w:gridCol w:w="1542"/>
        <w:gridCol w:w="1542"/>
        <w:gridCol w:w="4343"/>
      </w:tblGrid>
      <w:tr w:rsidR="00582A98">
        <w:trPr>
          <w:trHeight w:val="495"/>
        </w:trPr>
        <w:tc>
          <w:tcPr>
            <w:tcW w:w="137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:rsidR="00582A98">
        <w:trPr>
          <w:trHeight w:val="255"/>
        </w:trPr>
        <w:tc>
          <w:tcPr>
            <w:tcW w:w="137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2024年度</w:t>
            </w:r>
          </w:p>
        </w:tc>
      </w:tr>
      <w:tr w:rsidR="00582A98">
        <w:trPr>
          <w:trHeight w:val="255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会所03表附表1-附</w:t>
            </w:r>
          </w:p>
        </w:tc>
      </w:tr>
      <w:tr w:rsidR="00582A98">
        <w:trPr>
          <w:trHeight w:val="255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270"/>
        </w:trPr>
        <w:tc>
          <w:tcPr>
            <w:tcW w:w="137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补充材料：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7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48"/>
        </w:trPr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12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*指会计师事务所在境外设立的、具有实质控制权的分支机构的收入，以人民币表示；</w:t>
            </w:r>
          </w:p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:rsidR="00582A98">
        <w:trPr>
          <w:trHeight w:val="312"/>
        </w:trPr>
        <w:tc>
          <w:tcPr>
            <w:tcW w:w="1373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82A98">
        <w:trPr>
          <w:trHeight w:val="312"/>
        </w:trPr>
        <w:tc>
          <w:tcPr>
            <w:tcW w:w="1373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82A98">
        <w:trPr>
          <w:trHeight w:val="360"/>
        </w:trPr>
        <w:tc>
          <w:tcPr>
            <w:tcW w:w="1373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582A98" w:rsidRDefault="00582A98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582A98" w:rsidRDefault="00FB559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br w:type="page"/>
      </w:r>
    </w:p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4088"/>
        <w:gridCol w:w="1714"/>
        <w:gridCol w:w="2505"/>
        <w:gridCol w:w="5868"/>
      </w:tblGrid>
      <w:tr w:rsidR="00582A98">
        <w:trPr>
          <w:trHeight w:val="398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 w:rsidR="00582A98">
        <w:trPr>
          <w:trHeight w:val="227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4年度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会所03表附表2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本年累计数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582A98">
      <w:pPr>
        <w:pStyle w:val="kx-nei"/>
        <w:spacing w:line="120" w:lineRule="exact"/>
        <w:ind w:firstLine="640"/>
      </w:pPr>
    </w:p>
    <w:p w:rsidR="00582A98" w:rsidRDefault="00582A98">
      <w:pPr>
        <w:pStyle w:val="kx-nei"/>
        <w:spacing w:line="120" w:lineRule="exact"/>
        <w:ind w:firstLine="640"/>
        <w:sectPr w:rsidR="00582A98">
          <w:pgSz w:w="16838" w:h="11906" w:orient="landscape"/>
          <w:pgMar w:top="1474" w:right="1440" w:bottom="1474" w:left="1440" w:header="851" w:footer="992" w:gutter="0"/>
          <w:cols w:space="425"/>
          <w:docGrid w:type="linesAndChars" w:linePitch="312"/>
        </w:sect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3885"/>
        <w:gridCol w:w="992"/>
        <w:gridCol w:w="1276"/>
        <w:gridCol w:w="2352"/>
      </w:tblGrid>
      <w:tr w:rsidR="00582A98">
        <w:trPr>
          <w:trHeight w:val="416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lastRenderedPageBreak/>
              <w:t>管理费用表</w:t>
            </w:r>
          </w:p>
        </w:tc>
      </w:tr>
      <w:tr w:rsidR="00582A98">
        <w:trPr>
          <w:trHeight w:val="227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4年度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会所03表附表3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本年累计数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22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582A98"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582A98" w:rsidRDefault="00582A98">
      <w:pPr>
        <w:pStyle w:val="kx-nei"/>
        <w:spacing w:line="120" w:lineRule="exact"/>
        <w:ind w:firstLine="640"/>
      </w:pPr>
    </w:p>
    <w:p w:rsidR="00582A98" w:rsidRDefault="00FB559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br w:type="page"/>
      </w:r>
    </w:p>
    <w:p w:rsidR="00582A98" w:rsidRDefault="00582A98">
      <w:pPr>
        <w:pStyle w:val="kx-nei"/>
        <w:spacing w:line="120" w:lineRule="exact"/>
        <w:ind w:firstLine="640"/>
      </w:pPr>
    </w:p>
    <w:tbl>
      <w:tblPr>
        <w:tblW w:w="9174" w:type="dxa"/>
        <w:jc w:val="center"/>
        <w:tblLook w:val="04A0" w:firstRow="1" w:lastRow="0" w:firstColumn="1" w:lastColumn="0" w:noHBand="0" w:noVBand="1"/>
      </w:tblPr>
      <w:tblGrid>
        <w:gridCol w:w="4221"/>
        <w:gridCol w:w="993"/>
        <w:gridCol w:w="1844"/>
        <w:gridCol w:w="2121"/>
      </w:tblGrid>
      <w:tr w:rsidR="00582A98">
        <w:trPr>
          <w:trHeight w:val="458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3092"/>
              <w:gridCol w:w="310"/>
              <w:gridCol w:w="626"/>
              <w:gridCol w:w="1357"/>
              <w:gridCol w:w="3568"/>
            </w:tblGrid>
            <w:tr w:rsidR="00582A98">
              <w:trPr>
                <w:trHeight w:val="600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专项支出统计表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2024年度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582A98">
              <w:trPr>
                <w:trHeight w:val="330"/>
              </w:trPr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330"/>
              </w:trPr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255"/>
              </w:trPr>
              <w:tc>
                <w:tcPr>
                  <w:tcW w:w="3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582A98" w:rsidRDefault="00FB559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2A98">
              <w:trPr>
                <w:trHeight w:val="645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582A98" w:rsidRDefault="00FB55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 w:rsidR="00582A98">
              <w:trPr>
                <w:trHeight w:val="645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582A98" w:rsidRDefault="00FB55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582A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lastRenderedPageBreak/>
              <w:t>现金流量表</w:t>
            </w:r>
          </w:p>
        </w:tc>
      </w:tr>
      <w:tr w:rsidR="00582A98">
        <w:trPr>
          <w:trHeight w:val="278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lastRenderedPageBreak/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4年度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278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82A98" w:rsidRDefault="00582A98">
      <w:pPr>
        <w:pStyle w:val="kx-nei"/>
        <w:spacing w:line="120" w:lineRule="exact"/>
        <w:ind w:firstLine="640"/>
      </w:pPr>
    </w:p>
    <w:p w:rsidR="00582A98" w:rsidRDefault="00582A98">
      <w:pPr>
        <w:pStyle w:val="kx-nei"/>
        <w:spacing w:line="120" w:lineRule="exact"/>
        <w:ind w:firstLine="640"/>
        <w:sectPr w:rsidR="00582A98">
          <w:pgSz w:w="11906" w:h="16838"/>
          <w:pgMar w:top="1440" w:right="1474" w:bottom="1440" w:left="1474" w:header="851" w:footer="992" w:gutter="0"/>
          <w:cols w:space="425"/>
          <w:docGrid w:type="lines" w:linePitch="312"/>
        </w:sectPr>
      </w:pPr>
    </w:p>
    <w:tbl>
      <w:tblPr>
        <w:tblW w:w="14628" w:type="dxa"/>
        <w:jc w:val="center"/>
        <w:tblLook w:val="04A0" w:firstRow="1" w:lastRow="0" w:firstColumn="1" w:lastColumn="0" w:noHBand="0" w:noVBand="1"/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 w:rsidR="00582A98">
        <w:trPr>
          <w:trHeight w:val="503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所有者权益变动表 </w:t>
            </w:r>
          </w:p>
        </w:tc>
      </w:tr>
      <w:tr w:rsidR="00582A98">
        <w:trPr>
          <w:trHeight w:val="454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4年度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会所05表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本年金额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所有者权益合计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1.所有者投入的普通股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45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582A98">
      <w:pPr>
        <w:pStyle w:val="kx-nei"/>
        <w:ind w:firstLine="640"/>
      </w:pPr>
    </w:p>
    <w:p w:rsidR="00582A98" w:rsidRDefault="00582A98">
      <w:pPr>
        <w:pStyle w:val="kx-nei"/>
        <w:ind w:firstLine="640"/>
      </w:pPr>
    </w:p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3602"/>
        <w:gridCol w:w="1511"/>
        <w:gridCol w:w="2207"/>
        <w:gridCol w:w="3602"/>
        <w:gridCol w:w="3253"/>
      </w:tblGrid>
      <w:tr w:rsidR="00582A98">
        <w:trPr>
          <w:trHeight w:val="397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2024年度缴纳各税款情况表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会所06表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单位：元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2A98">
        <w:trPr>
          <w:trHeight w:val="397"/>
          <w:jc w:val="center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82A98" w:rsidRDefault="00FB5595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 w:rsidR="00582A98" w:rsidRDefault="00582A98">
      <w:pPr>
        <w:pStyle w:val="kx-nei"/>
        <w:ind w:firstLine="640"/>
      </w:pPr>
    </w:p>
    <w:tbl>
      <w:tblPr>
        <w:tblW w:w="14208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:rsidR="00582A98">
        <w:trPr>
          <w:trHeight w:val="410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lastRenderedPageBreak/>
              <w:br w:type="page"/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:rsidR="00582A98">
        <w:trPr>
          <w:trHeight w:val="170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2024年度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82A98">
        <w:trPr>
          <w:trHeight w:val="170"/>
          <w:jc w:val="center"/>
        </w:trPr>
        <w:tc>
          <w:tcPr>
            <w:tcW w:w="14208" w:type="dxa"/>
            <w:gridSpan w:val="7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 w:rsidR="00582A98" w:rsidRDefault="00582A98">
      <w:pPr>
        <w:pStyle w:val="kx-nei"/>
        <w:spacing w:line="40" w:lineRule="exact"/>
        <w:ind w:firstLine="640"/>
      </w:pPr>
    </w:p>
    <w:p w:rsidR="00582A98" w:rsidRDefault="00582A98">
      <w:pPr>
        <w:pStyle w:val="kx-nei"/>
        <w:spacing w:line="40" w:lineRule="exact"/>
        <w:ind w:firstLine="640"/>
      </w:pPr>
    </w:p>
    <w:p w:rsidR="00582A98" w:rsidRDefault="00582A98"/>
    <w:p w:rsidR="00582A98" w:rsidRDefault="00582A98">
      <w:pPr>
        <w:ind w:firstLine="420"/>
      </w:pPr>
    </w:p>
    <w:p w:rsidR="00582A98" w:rsidRDefault="00582A98">
      <w:pPr>
        <w:ind w:firstLine="420"/>
      </w:pPr>
    </w:p>
    <w:p w:rsidR="00582A98" w:rsidRDefault="00582A98">
      <w:pPr>
        <w:ind w:firstLine="420"/>
      </w:pPr>
    </w:p>
    <w:p w:rsidR="00582A98" w:rsidRDefault="00582A98"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 w:rsidR="00582A98" w:rsidRDefault="00FB559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10"/>
        <w:gridCol w:w="553"/>
        <w:gridCol w:w="1646"/>
        <w:gridCol w:w="1731"/>
        <w:gridCol w:w="553"/>
        <w:gridCol w:w="1646"/>
        <w:gridCol w:w="1731"/>
        <w:gridCol w:w="553"/>
        <w:gridCol w:w="2025"/>
      </w:tblGrid>
      <w:tr w:rsidR="00582A98">
        <w:trPr>
          <w:trHeight w:val="375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集团所合并业务收入表</w:t>
            </w:r>
          </w:p>
        </w:tc>
      </w:tr>
      <w:tr w:rsidR="00582A98">
        <w:trPr>
          <w:trHeight w:val="285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2024年度</w:t>
            </w:r>
          </w:p>
        </w:tc>
      </w:tr>
      <w:tr w:rsidR="00582A98">
        <w:trPr>
          <w:trHeight w:val="37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582A98">
        <w:trPr>
          <w:trHeight w:val="255"/>
        </w:trPr>
        <w:tc>
          <w:tcPr>
            <w:tcW w:w="1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82A98">
        <w:trPr>
          <w:trHeight w:val="255"/>
        </w:trPr>
        <w:tc>
          <w:tcPr>
            <w:tcW w:w="1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2A98" w:rsidRDefault="00582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55"/>
        </w:trPr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1005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:rsidR="00582A98" w:rsidRDefault="00582A98">
      <w:pPr>
        <w:tabs>
          <w:tab w:val="left" w:pos="5880"/>
        </w:tabs>
        <w:ind w:firstLine="442"/>
      </w:pPr>
    </w:p>
    <w:p w:rsidR="00582A98" w:rsidRDefault="00582A98"/>
    <w:p w:rsidR="00582A98" w:rsidRDefault="00FB559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30"/>
        <w:gridCol w:w="1138"/>
        <w:gridCol w:w="1663"/>
        <w:gridCol w:w="6517"/>
      </w:tblGrid>
      <w:tr w:rsidR="00582A98">
        <w:trPr>
          <w:trHeight w:val="6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lastRenderedPageBreak/>
              <w:t>集团范围内专项支出统计表</w:t>
            </w:r>
          </w:p>
        </w:tc>
      </w:tr>
      <w:tr w:rsidR="00582A98">
        <w:trPr>
          <w:trHeight w:val="2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2024年度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82A98">
        <w:trPr>
          <w:trHeight w:val="315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315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24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82A98" w:rsidRDefault="00FB55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2A98">
        <w:trPr>
          <w:trHeight w:val="12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2A98" w:rsidRDefault="00FB5595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 xml:space="preserve">    *请仔细阅读指标口径后，根据指标口径进行填写。具体指标口径说明请点击如下链接下载：</w:t>
            </w:r>
          </w:p>
        </w:tc>
      </w:tr>
      <w:tr w:rsidR="00582A98">
        <w:trPr>
          <w:trHeight w:val="1020"/>
        </w:trPr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4D4D4"/>
            </w:tcBorders>
            <w:shd w:val="clear" w:color="000000" w:fill="FFFFFF"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2A98" w:rsidRDefault="00FB559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:rsidR="00582A98" w:rsidRDefault="00582A98">
      <w:pPr>
        <w:sectPr w:rsidR="00582A98">
          <w:pgSz w:w="16838" w:h="11906" w:orient="landscape"/>
          <w:pgMar w:top="1474" w:right="1440" w:bottom="1474" w:left="1440" w:header="851" w:footer="992" w:gutter="0"/>
          <w:cols w:space="425"/>
          <w:docGrid w:type="linesAndChars" w:linePitch="312"/>
        </w:sectPr>
      </w:pPr>
    </w:p>
    <w:p w:rsidR="00582A98" w:rsidRDefault="00FB5595">
      <w:pPr>
        <w:tabs>
          <w:tab w:val="left" w:pos="6000"/>
        </w:tabs>
        <w:spacing w:line="600" w:lineRule="exact"/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 </w:t>
      </w:r>
    </w:p>
    <w:p w:rsidR="00582A98" w:rsidRDefault="00582A98"/>
    <w:p w:rsidR="00582A98" w:rsidRDefault="00FB5595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会计师事务所财务报表审核公式</w:t>
      </w:r>
    </w:p>
    <w:p w:rsidR="00582A98" w:rsidRDefault="00582A98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、事务所</w:t>
      </w:r>
      <w:r>
        <w:rPr>
          <w:rFonts w:ascii="黑体" w:eastAsia="黑体" w:hAnsi="黑体" w:hint="eastAsia"/>
          <w:sz w:val="32"/>
          <w:szCs w:val="32"/>
        </w:rPr>
        <w:t>基础信息</w:t>
      </w:r>
      <w:r>
        <w:rPr>
          <w:rFonts w:ascii="黑体" w:eastAsia="黑体" w:hAnsi="黑体"/>
          <w:sz w:val="32"/>
          <w:szCs w:val="32"/>
        </w:rPr>
        <w:t>表</w:t>
      </w:r>
    </w:p>
    <w:p w:rsidR="00582A98" w:rsidRDefault="00FB5595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+1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+1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资产负债表</w:t>
      </w:r>
    </w:p>
    <w:p w:rsidR="00582A98" w:rsidRDefault="00FB5595">
      <w:pPr>
        <w:spacing w:line="600" w:lineRule="exact"/>
        <w:ind w:firstLineChars="200" w:firstLine="64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资产</w:t>
      </w:r>
      <w:r>
        <w:rPr>
          <w:rFonts w:ascii="Times New Roman" w:eastAsia="仿宋_GB2312" w:hAnsi="Times New Roman"/>
          <w:b/>
          <w:sz w:val="32"/>
          <w:szCs w:val="32"/>
        </w:rPr>
        <w:t>部分</w:t>
      </w:r>
    </w:p>
    <w:p w:rsidR="00582A98" w:rsidRDefault="00FB5595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负债</w:t>
      </w:r>
      <w:r>
        <w:rPr>
          <w:rFonts w:ascii="Times New Roman" w:eastAsia="仿宋_GB2312" w:hAnsi="Times New Roman"/>
          <w:b/>
          <w:sz w:val="32"/>
          <w:szCs w:val="32"/>
        </w:rPr>
        <w:t>和所有者权益部分</w:t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37</w:t>
      </w:r>
      <w:r>
        <w:rPr>
          <w:rFonts w:ascii="Times New Roman" w:eastAsia="仿宋_GB2312" w:hAnsi="Times New Roman" w:hint="eastAsia"/>
          <w:sz w:val="32"/>
          <w:szCs w:val="32"/>
        </w:rPr>
        <w:t>行资产总计各栏对应相等</w:t>
      </w: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行负债和所有者权益总计各栏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、利润表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-7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行≥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-21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、业务收入表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行＋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行＋…</w:t>
      </w:r>
      <w:r>
        <w:rPr>
          <w:rFonts w:ascii="Times New Roman" w:eastAsia="仿宋_GB2312" w:hAnsi="Times New Roman" w:hint="eastAsia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=3</w:t>
      </w:r>
      <w:r>
        <w:rPr>
          <w:rFonts w:ascii="Times New Roman" w:eastAsia="仿宋_GB2312" w:hAnsi="Times New Roman" w:hint="eastAsia"/>
          <w:sz w:val="32"/>
          <w:szCs w:val="32"/>
        </w:rPr>
        <w:t>行＋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+5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  <w:r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  <w:r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5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业务收入表附表（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-4</w:t>
      </w:r>
      <w:r>
        <w:rPr>
          <w:rFonts w:ascii="Times New Roman" w:eastAsia="仿宋_GB2312" w:hAnsi="Times New Roman" w:hint="eastAsia"/>
          <w:sz w:val="32"/>
          <w:szCs w:val="32"/>
        </w:rPr>
        <w:t>行）（允许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误差在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元以内）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四附、业务收入表附表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1.  7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、主营业务成本表</w:t>
      </w:r>
    </w:p>
    <w:p w:rsidR="00582A98" w:rsidRDefault="00FB5595">
      <w:pPr>
        <w:numPr>
          <w:ilvl w:val="0"/>
          <w:numId w:val="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仿宋_GB2312" w:eastAsia="仿宋_GB2312" w:hAnsi="Times New Roman" w:hint="eastAsia"/>
          <w:sz w:val="32"/>
          <w:szCs w:val="32"/>
        </w:rPr>
        <w:t>≤</w:t>
      </w:r>
      <w:r>
        <w:rPr>
          <w:rFonts w:ascii="Times New Roman" w:eastAsia="仿宋_GB2312" w:hAnsi="Times New Roman" w:hint="eastAsia"/>
          <w:sz w:val="32"/>
          <w:szCs w:val="32"/>
        </w:rPr>
        <w:t>利润表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、管理费用表</w:t>
      </w:r>
    </w:p>
    <w:p w:rsidR="00582A98" w:rsidRDefault="00FB5595">
      <w:pPr>
        <w:numPr>
          <w:ilvl w:val="0"/>
          <w:numId w:val="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=31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仿宋_GB2312" w:eastAsia="仿宋_GB2312" w:hAnsi="Times New Roman" w:hint="eastAsia"/>
          <w:sz w:val="32"/>
          <w:szCs w:val="32"/>
        </w:rPr>
        <w:t>≤</w:t>
      </w:r>
      <w:r>
        <w:rPr>
          <w:rFonts w:ascii="Times New Roman" w:eastAsia="仿宋_GB2312" w:hAnsi="Times New Roman" w:hint="eastAsia"/>
          <w:sz w:val="32"/>
          <w:szCs w:val="32"/>
        </w:rPr>
        <w:t>利润表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</w:t>
      </w:r>
      <w:r>
        <w:rPr>
          <w:rFonts w:ascii="黑体" w:eastAsia="黑体" w:hAnsi="黑体" w:hint="eastAsia"/>
          <w:sz w:val="32"/>
          <w:szCs w:val="32"/>
        </w:rPr>
        <w:t>专项支出统计表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1.  1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2.  4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3.  10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>
        <w:rPr>
          <w:rFonts w:ascii="黑体" w:eastAsia="黑体" w:hAnsi="黑体"/>
          <w:sz w:val="32"/>
          <w:szCs w:val="32"/>
        </w:rPr>
        <w:t>缴纳各税款情况表</w:t>
      </w:r>
    </w:p>
    <w:p w:rsidR="00582A98" w:rsidRDefault="00FB5595">
      <w:pPr>
        <w:numPr>
          <w:ilvl w:val="0"/>
          <w:numId w:val="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+1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、现金流量表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-33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行本期金额</w:t>
      </w:r>
      <w:r>
        <w:rPr>
          <w:rFonts w:ascii="Times New Roman" w:eastAsia="仿宋_GB2312" w:hAnsi="Times New Roman" w:hint="eastAsia"/>
          <w:sz w:val="32"/>
          <w:szCs w:val="32"/>
        </w:rPr>
        <w:t>=38</w:t>
      </w:r>
      <w:r>
        <w:rPr>
          <w:rFonts w:ascii="Times New Roman" w:eastAsia="仿宋_GB2312" w:hAnsi="Times New Roman" w:hint="eastAsia"/>
          <w:sz w:val="32"/>
          <w:szCs w:val="32"/>
        </w:rPr>
        <w:t>行上期金额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>
        <w:rPr>
          <w:rFonts w:ascii="黑体" w:eastAsia="黑体" w:hAnsi="黑体"/>
          <w:sz w:val="32"/>
          <w:szCs w:val="32"/>
        </w:rPr>
        <w:t>所有者权益变动表</w:t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行本年数</w:t>
      </w:r>
      <w:r>
        <w:rPr>
          <w:rFonts w:ascii="Times New Roman" w:eastAsia="仿宋_GB2312" w:hAnsi="Times New Roman" w:hint="eastAsia"/>
          <w:sz w:val="32"/>
          <w:szCs w:val="32"/>
        </w:rPr>
        <w:t>=23</w:t>
      </w:r>
      <w:r>
        <w:rPr>
          <w:rFonts w:ascii="Times New Roman" w:eastAsia="仿宋_GB2312" w:hAnsi="Times New Roman" w:hint="eastAsia"/>
          <w:sz w:val="32"/>
          <w:szCs w:val="32"/>
        </w:rPr>
        <w:t>行上年数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+5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-6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+7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=11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…</w:t>
      </w:r>
      <w:r>
        <w:rPr>
          <w:rFonts w:ascii="Times New Roman" w:eastAsia="仿宋_GB2312" w:hAnsi="Times New Roman" w:hint="eastAsia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-16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+17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+18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+19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</w:p>
    <w:p w:rsidR="00582A98" w:rsidRDefault="00FB5595">
      <w:pPr>
        <w:numPr>
          <w:ilvl w:val="0"/>
          <w:numId w:val="1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ab/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>
        <w:rPr>
          <w:rFonts w:ascii="黑体" w:eastAsia="黑体" w:hAnsi="黑体"/>
          <w:sz w:val="32"/>
          <w:szCs w:val="32"/>
        </w:rPr>
        <w:t>事务所主要指标变动表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业务收入表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业务收入表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业务收入表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业务收入表附表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专项支出统计表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专项支出统计表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主营业务成本表</w:t>
      </w: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管理费用表</w:t>
      </w: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缴纳各税款情况表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缴纳各税款情款况表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缴纳各税款情款况表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栏、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栏、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栏、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栏、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</w:p>
    <w:p w:rsidR="00582A98" w:rsidRDefault="00FB5595">
      <w:pPr>
        <w:numPr>
          <w:ilvl w:val="0"/>
          <w:numId w:val="1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列</w:t>
      </w:r>
      <w:r>
        <w:rPr>
          <w:rFonts w:ascii="Times New Roman" w:eastAsia="仿宋_GB2312" w:hAnsi="Times New Roman" w:hint="eastAsia"/>
          <w:sz w:val="32"/>
          <w:szCs w:val="32"/>
        </w:rPr>
        <w:t>&gt;30%</w:t>
      </w:r>
      <w:r>
        <w:rPr>
          <w:rFonts w:ascii="Times New Roman" w:eastAsia="仿宋_GB2312" w:hAnsi="Times New Roman" w:hint="eastAsia"/>
          <w:sz w:val="32"/>
          <w:szCs w:val="32"/>
        </w:rPr>
        <w:t>（或</w:t>
      </w:r>
      <w:r>
        <w:rPr>
          <w:rFonts w:ascii="Times New Roman" w:eastAsia="仿宋_GB2312" w:hAnsi="Times New Roman" w:hint="eastAsia"/>
          <w:sz w:val="32"/>
          <w:szCs w:val="32"/>
        </w:rPr>
        <w:t>&gt;-30%</w:t>
      </w:r>
      <w:r>
        <w:rPr>
          <w:rFonts w:ascii="Times New Roman" w:eastAsia="仿宋_GB2312" w:hAnsi="Times New Roman" w:hint="eastAsia"/>
          <w:sz w:val="32"/>
          <w:szCs w:val="32"/>
        </w:rPr>
        <w:t>）时，第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列≠空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十二、集团所合并业务收入表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行＋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行＋…</w:t>
      </w:r>
      <w:r>
        <w:rPr>
          <w:rFonts w:ascii="Times New Roman" w:eastAsia="仿宋_GB2312" w:hAnsi="Times New Roman"/>
          <w:sz w:val="32"/>
          <w:szCs w:val="32"/>
        </w:rPr>
        <w:t>+15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=3</w:t>
      </w:r>
      <w:r>
        <w:rPr>
          <w:rFonts w:ascii="Times New Roman" w:eastAsia="仿宋_GB2312" w:hAnsi="Times New Roman" w:hint="eastAsia"/>
          <w:sz w:val="32"/>
          <w:szCs w:val="32"/>
        </w:rPr>
        <w:t>行＋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+2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=4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+5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&gt;0</w:t>
      </w:r>
      <w:r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&gt;0</w:t>
      </w:r>
      <w:r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=16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+1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pStyle w:val="af5"/>
        <w:numPr>
          <w:ilvl w:val="0"/>
          <w:numId w:val="12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18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十三、集团范围内专项支出统计表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1.  1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2.  4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3.  10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=1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+4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</w:p>
    <w:p w:rsidR="00582A98" w:rsidRDefault="00FB5595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十四、</w:t>
      </w:r>
      <w:r>
        <w:rPr>
          <w:rFonts w:ascii="黑体" w:eastAsia="黑体" w:hAnsi="黑体"/>
          <w:sz w:val="32"/>
          <w:szCs w:val="32"/>
        </w:rPr>
        <w:t>各表之间的勾稽关系</w:t>
      </w:r>
    </w:p>
    <w:p w:rsidR="00582A98" w:rsidRDefault="00FB5595">
      <w:pPr>
        <w:spacing w:line="60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所有者权益</w:t>
      </w:r>
      <w:r>
        <w:rPr>
          <w:rFonts w:ascii="Times New Roman" w:eastAsia="仿宋_GB2312" w:hAnsi="Times New Roman"/>
          <w:sz w:val="32"/>
          <w:szCs w:val="32"/>
        </w:rPr>
        <w:t>变动表表与其他各表之间的勾稽关系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资产负债表未分配利润上年数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资产负债表未分配利润本年数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行的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+13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+14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行的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+13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+14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numPr>
          <w:ilvl w:val="0"/>
          <w:numId w:val="1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  <w:r>
        <w:rPr>
          <w:rFonts w:ascii="Times New Roman" w:eastAsia="仿宋_GB2312" w:hAnsi="Times New Roman" w:hint="eastAsia"/>
          <w:sz w:val="32"/>
          <w:szCs w:val="32"/>
        </w:rPr>
        <w:t>=</w:t>
      </w:r>
      <w:r>
        <w:rPr>
          <w:rFonts w:ascii="Times New Roman" w:eastAsia="仿宋_GB2312" w:hAnsi="Times New Roman" w:hint="eastAsia"/>
          <w:sz w:val="32"/>
          <w:szCs w:val="32"/>
        </w:rPr>
        <w:t>资产负债表</w:t>
      </w:r>
      <w:r>
        <w:rPr>
          <w:rFonts w:ascii="Times New Roman" w:eastAsia="仿宋_GB2312" w:hAnsi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栏</w:t>
      </w:r>
    </w:p>
    <w:p w:rsidR="00582A98" w:rsidRDefault="00FB5595">
      <w:pPr>
        <w:spacing w:line="60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（二）事务所基础信息表与业务收入表的之间的勾稽关系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p w:rsidR="00582A98" w:rsidRDefault="00FB5595">
      <w:pPr>
        <w:numPr>
          <w:ilvl w:val="0"/>
          <w:numId w:val="1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如果业务收入表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行</w:t>
      </w:r>
      <w:r>
        <w:rPr>
          <w:rFonts w:ascii="Times New Roman" w:eastAsia="仿宋_GB2312" w:hAnsi="Times New Roman" w:hint="eastAsia"/>
          <w:sz w:val="32"/>
          <w:szCs w:val="32"/>
        </w:rPr>
        <w:t>&gt;0</w:t>
      </w:r>
    </w:p>
    <w:sectPr w:rsidR="0058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80" w:rsidRDefault="00986E80">
      <w:r>
        <w:separator/>
      </w:r>
    </w:p>
  </w:endnote>
  <w:endnote w:type="continuationSeparator" w:id="0">
    <w:p w:rsidR="00986E80" w:rsidRDefault="009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085817"/>
    </w:sdtPr>
    <w:sdtEndPr>
      <w:rPr>
        <w:rFonts w:ascii="Times New Roman" w:hAnsi="Times New Roman"/>
        <w:sz w:val="21"/>
        <w:szCs w:val="21"/>
      </w:rPr>
    </w:sdtEndPr>
    <w:sdtContent>
      <w:p w:rsidR="00582A98" w:rsidRDefault="00FB5595">
        <w:pPr>
          <w:pStyle w:val="a9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 w:rsidR="00363928" w:rsidRPr="00363928">
          <w:rPr>
            <w:rFonts w:ascii="Times New Roman" w:hAnsi="Times New Roman"/>
            <w:noProof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:rsidR="00582A98" w:rsidRDefault="00582A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80" w:rsidRDefault="00986E80">
      <w:r>
        <w:separator/>
      </w:r>
    </w:p>
  </w:footnote>
  <w:footnote w:type="continuationSeparator" w:id="0">
    <w:p w:rsidR="00986E80" w:rsidRDefault="0098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BBADE0"/>
    <w:multiLevelType w:val="multilevel"/>
    <w:tmpl w:val="88BBADE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AE467C6A"/>
    <w:multiLevelType w:val="multilevel"/>
    <w:tmpl w:val="AE467C6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" w15:restartNumberingAfterBreak="0">
    <w:nsid w:val="BD43C528"/>
    <w:multiLevelType w:val="multilevel"/>
    <w:tmpl w:val="BD43C52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BD44A24E"/>
    <w:multiLevelType w:val="multilevel"/>
    <w:tmpl w:val="BD44A24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4" w15:restartNumberingAfterBreak="0">
    <w:nsid w:val="BDEBD935"/>
    <w:multiLevelType w:val="multilevel"/>
    <w:tmpl w:val="BDEBD93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DEB48305"/>
    <w:multiLevelType w:val="multilevel"/>
    <w:tmpl w:val="DEB483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10E47405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26316142"/>
    <w:multiLevelType w:val="multilevel"/>
    <w:tmpl w:val="2631614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8" w15:restartNumberingAfterBreak="0">
    <w:nsid w:val="30901C6E"/>
    <w:multiLevelType w:val="multilevel"/>
    <w:tmpl w:val="30901C6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9" w15:restartNumberingAfterBreak="0">
    <w:nsid w:val="3D9F0296"/>
    <w:multiLevelType w:val="multilevel"/>
    <w:tmpl w:val="3D9F0296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0" w15:restartNumberingAfterBreak="0">
    <w:nsid w:val="40CD421A"/>
    <w:multiLevelType w:val="multilevel"/>
    <w:tmpl w:val="40CD421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434C76D8"/>
    <w:multiLevelType w:val="multilevel"/>
    <w:tmpl w:val="434C76D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2" w15:restartNumberingAfterBreak="0">
    <w:nsid w:val="4E771F74"/>
    <w:multiLevelType w:val="multilevel"/>
    <w:tmpl w:val="4E771F74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3" w15:restartNumberingAfterBreak="0">
    <w:nsid w:val="71370E7D"/>
    <w:multiLevelType w:val="multilevel"/>
    <w:tmpl w:val="71370E7D"/>
    <w:lvl w:ilvl="0">
      <w:start w:val="1"/>
      <w:numFmt w:val="decimal"/>
      <w:lvlText w:val="%1.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5F29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63928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82A98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86E80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B5595"/>
    <w:rsid w:val="00FD1FA7"/>
    <w:rsid w:val="00FF0866"/>
    <w:rsid w:val="0B1C2F36"/>
    <w:rsid w:val="2D9400E4"/>
    <w:rsid w:val="4EFF7DEE"/>
    <w:rsid w:val="52B4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3CDDB-F2B2-4D4F-B549-1E4786E4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600" w:lineRule="exact"/>
      <w:ind w:firstLine="641"/>
      <w:outlineLvl w:val="0"/>
    </w:pPr>
    <w:rPr>
      <w:rFonts w:ascii="黑体" w:eastAsia="黑体" w:hAnsi="黑体" w:cs="仿宋_GB2312"/>
      <w:color w:val="000000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Body Text Indent"/>
    <w:basedOn w:val="a"/>
    <w:link w:val="Char1"/>
    <w:pPr>
      <w:ind w:firstLine="540"/>
    </w:pPr>
    <w:rPr>
      <w:rFonts w:ascii="仿宋_GB2312" w:eastAsia="仿宋_GB2312" w:hAnsi="Times New Roman"/>
      <w:sz w:val="30"/>
      <w:szCs w:val="20"/>
    </w:rPr>
  </w:style>
  <w:style w:type="paragraph" w:styleId="a6">
    <w:name w:val="Plain Text"/>
    <w:basedOn w:val="a"/>
    <w:link w:val="Char2"/>
    <w:qFormat/>
    <w:rPr>
      <w:rFonts w:ascii="宋体" w:eastAsiaTheme="minorEastAsia" w:hAnsi="Courier New" w:cs="Courier New"/>
      <w:szCs w:val="21"/>
    </w:rPr>
  </w:style>
  <w:style w:type="paragraph" w:styleId="a7">
    <w:name w:val="Date"/>
    <w:basedOn w:val="a"/>
    <w:next w:val="a"/>
    <w:link w:val="Char3"/>
    <w:pPr>
      <w:ind w:leftChars="2500" w:left="100"/>
    </w:pPr>
  </w:style>
  <w:style w:type="paragraph" w:styleId="a8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next w:val="a"/>
    <w:link w:val="Char7"/>
    <w:uiPriority w:val="10"/>
    <w:qFormat/>
    <w:pPr>
      <w:jc w:val="center"/>
    </w:pPr>
    <w:rPr>
      <w:rFonts w:ascii="方正小标宋简体" w:eastAsia="方正小标宋简体" w:hAnsi="黑体" w:cs="Times New Roman"/>
      <w:color w:val="000000"/>
      <w:kern w:val="2"/>
      <w:sz w:val="36"/>
      <w:szCs w:val="36"/>
    </w:rPr>
  </w:style>
  <w:style w:type="paragraph" w:styleId="ad">
    <w:name w:val="annotation subject"/>
    <w:basedOn w:val="a3"/>
    <w:next w:val="a3"/>
    <w:link w:val="Char8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page number"/>
    <w:basedOn w:val="a0"/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黑体" w:cs="仿宋_GB2312"/>
      <w:color w:val="000000"/>
      <w:sz w:val="32"/>
      <w:szCs w:val="32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Char4">
    <w:name w:val="批注框文本 Char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6">
    <w:name w:val="页眉 Char"/>
    <w:basedOn w:val="a0"/>
    <w:link w:val="aa"/>
    <w:qFormat/>
    <w:rPr>
      <w:rFonts w:ascii="Calibri" w:eastAsia="宋体" w:hAnsi="Calibri" w:cs="Times New Roman"/>
      <w:sz w:val="18"/>
      <w:szCs w:val="18"/>
    </w:rPr>
  </w:style>
  <w:style w:type="character" w:customStyle="1" w:styleId="3Char0">
    <w:name w:val="正文文本缩进 3 Char"/>
    <w:basedOn w:val="a0"/>
    <w:link w:val="30"/>
    <w:qFormat/>
    <w:rPr>
      <w:rFonts w:ascii="Calibri" w:eastAsia="宋体" w:hAnsi="Calibri" w:cs="Times New Roman"/>
      <w:sz w:val="16"/>
      <w:szCs w:val="16"/>
    </w:rPr>
  </w:style>
  <w:style w:type="paragraph" w:styleId="af4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8">
    <w:name w:val="批注主题 Char"/>
    <w:basedOn w:val="Char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Char3">
    <w:name w:val="日期 Char"/>
    <w:basedOn w:val="a0"/>
    <w:link w:val="a7"/>
    <w:rPr>
      <w:rFonts w:ascii="Calibri" w:eastAsia="宋体" w:hAnsi="Calibri" w:cs="Times New Roman"/>
    </w:rPr>
  </w:style>
  <w:style w:type="paragraph" w:customStyle="1" w:styleId="CharChar1">
    <w:name w:val="Char Char1"/>
    <w:basedOn w:val="a"/>
    <w:rPr>
      <w:rFonts w:ascii="Tahoma" w:hAnsi="Tahoma"/>
      <w:sz w:val="24"/>
      <w:szCs w:val="20"/>
    </w:rPr>
  </w:style>
  <w:style w:type="character" w:customStyle="1" w:styleId="Char1">
    <w:name w:val="正文文本缩进 Char"/>
    <w:basedOn w:val="a0"/>
    <w:link w:val="a5"/>
    <w:rPr>
      <w:rFonts w:ascii="仿宋_GB2312" w:eastAsia="仿宋_GB2312" w:hAnsi="Times New Roman" w:cs="Times New Roman"/>
      <w:sz w:val="30"/>
      <w:szCs w:val="20"/>
    </w:rPr>
  </w:style>
  <w:style w:type="character" w:customStyle="1" w:styleId="Char0">
    <w:name w:val="正文文本 Char"/>
    <w:basedOn w:val="a0"/>
    <w:link w:val="a4"/>
    <w:uiPriority w:val="99"/>
    <w:semiHidden/>
    <w:rPr>
      <w:rFonts w:ascii="Calibri" w:eastAsia="宋体" w:hAnsi="Calibri" w:cs="Times New Roman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0">
    <w:name w:val="列出段落2"/>
    <w:basedOn w:val="a"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HTMLChar">
    <w:name w:val="HTML 预设格式 Char"/>
    <w:basedOn w:val="a0"/>
    <w:link w:val="HTML"/>
    <w:rPr>
      <w:rFonts w:ascii="宋体" w:eastAsia="宋体" w:hAnsi="宋体" w:cs="Times New Roman"/>
      <w:kern w:val="0"/>
      <w:sz w:val="24"/>
      <w:szCs w:val="24"/>
    </w:rPr>
  </w:style>
  <w:style w:type="paragraph" w:customStyle="1" w:styleId="af6">
    <w:name w:val="正文文档"/>
    <w:basedOn w:val="a"/>
    <w:qFormat/>
    <w:pPr>
      <w:widowControl/>
      <w:wordWrap w:val="0"/>
      <w:spacing w:after="200" w:line="360" w:lineRule="auto"/>
      <w:ind w:firstLineChars="200" w:firstLine="560"/>
      <w:jc w:val="left"/>
    </w:pPr>
    <w:rPr>
      <w:rFonts w:ascii="Times New Roman" w:eastAsia="仿宋_GB2312" w:hAnsi="Times New Roman" w:cs="Arial"/>
      <w:kern w:val="0"/>
      <w:sz w:val="28"/>
      <w:szCs w:val="32"/>
    </w:rPr>
  </w:style>
  <w:style w:type="paragraph" w:customStyle="1" w:styleId="af7">
    <w:name w:val="主送"/>
    <w:next w:val="a"/>
    <w:qFormat/>
    <w:pPr>
      <w:spacing w:line="600" w:lineRule="exact"/>
    </w:pPr>
    <w:rPr>
      <w:rFonts w:ascii="仿宋" w:eastAsia="仿宋_GB2312" w:hAnsi="仿宋" w:cs="Times New Roman"/>
      <w:b/>
      <w:kern w:val="2"/>
      <w:sz w:val="32"/>
      <w:szCs w:val="28"/>
    </w:rPr>
  </w:style>
  <w:style w:type="character" w:customStyle="1" w:styleId="Char7">
    <w:name w:val="标题 Char"/>
    <w:basedOn w:val="a0"/>
    <w:link w:val="ac"/>
    <w:uiPriority w:val="10"/>
    <w:qFormat/>
    <w:rPr>
      <w:rFonts w:ascii="方正小标宋简体" w:eastAsia="方正小标宋简体" w:hAnsi="黑体" w:cs="Times New Roman"/>
      <w:color w:val="000000"/>
      <w:sz w:val="36"/>
      <w:szCs w:val="36"/>
    </w:rPr>
  </w:style>
  <w:style w:type="paragraph" w:customStyle="1" w:styleId="1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rPr>
      <w:rFonts w:ascii="Times New Roman" w:eastAsia="宋体" w:hAnsi="Times New Roman" w:cs="Times New Roman"/>
    </w:rPr>
  </w:style>
  <w:style w:type="paragraph" w:customStyle="1" w:styleId="kx-nei">
    <w:name w:val="kx-nei"/>
    <w:qFormat/>
    <w:pPr>
      <w:widowControl w:val="0"/>
      <w:spacing w:line="600" w:lineRule="exact"/>
      <w:ind w:firstLineChars="200" w:firstLine="200"/>
      <w:jc w:val="both"/>
    </w:pPr>
    <w:rPr>
      <w:rFonts w:ascii="仿宋_GB2312" w:eastAsia="仿宋_GB2312" w:hAnsi="仿宋" w:cs="Times New Roman"/>
      <w:kern w:val="2"/>
      <w:sz w:val="32"/>
      <w:szCs w:val="32"/>
    </w:rPr>
  </w:style>
  <w:style w:type="paragraph" w:customStyle="1" w:styleId="kx-nei-H">
    <w:name w:val="kx-nei-H"/>
    <w:basedOn w:val="kx-nei"/>
    <w:qFormat/>
    <w:rPr>
      <w:rFonts w:ascii="黑体" w:eastAsia="黑体" w:hAnsi="黑体"/>
    </w:rPr>
  </w:style>
  <w:style w:type="character" w:customStyle="1" w:styleId="apple-converted-space">
    <w:name w:val="apple-converted-space"/>
    <w:qFormat/>
  </w:style>
  <w:style w:type="character" w:customStyle="1" w:styleId="zswChar">
    <w:name w:val="zsw Char"/>
    <w:link w:val="zsw"/>
    <w:qFormat/>
    <w:rPr>
      <w:rFonts w:ascii="仿宋_GB2312" w:eastAsia="仿宋_GB2312"/>
      <w:color w:val="000000"/>
      <w:sz w:val="28"/>
      <w:szCs w:val="21"/>
    </w:rPr>
  </w:style>
  <w:style w:type="paragraph" w:customStyle="1" w:styleId="zsw">
    <w:name w:val="zsw"/>
    <w:basedOn w:val="a"/>
    <w:link w:val="zswChar"/>
    <w:qFormat/>
    <w:pPr>
      <w:ind w:firstLineChars="200" w:firstLine="56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Char2">
    <w:name w:val="纯文本 Char"/>
    <w:link w:val="a6"/>
    <w:qFormat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2369</Words>
  <Characters>13506</Characters>
  <Application>Microsoft Office Word</Application>
  <DocSecurity>0</DocSecurity>
  <Lines>112</Lines>
  <Paragraphs>31</Paragraphs>
  <ScaleCrop>false</ScaleCrop>
  <Company>Microsoft</Company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马国芳</dc:creator>
  <cp:lastModifiedBy>朱梅</cp:lastModifiedBy>
  <cp:revision>3</cp:revision>
  <dcterms:created xsi:type="dcterms:W3CDTF">2025-03-11T06:50:00Z</dcterms:created>
  <dcterms:modified xsi:type="dcterms:W3CDTF">2025-03-20T00:57:00Z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4A1D0DC003EC4D74BFBCDBB77579F35B</vt:lpwstr>
  </property>
</Properties>
</file>