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ind w:right="64" w:rightChars="20" w:firstLine="0" w:firstLineChars="0"/>
        <w:jc w:val="both"/>
        <w:outlineLvl w:val="0"/>
        <w:rPr>
          <w:rFonts w:hint="default" w:ascii="方正小标宋简体" w:hAnsi="Calibri" w:eastAsia="仿宋_GB2312"/>
          <w:spacing w:val="-4"/>
          <w:sz w:val="44"/>
          <w:szCs w:val="44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lang w:eastAsia="zh-CN"/>
        </w:rPr>
        <w:t>附件</w:t>
      </w:r>
      <w:r>
        <w:rPr>
          <w:rFonts w:hint="eastAsia" w:ascii="CESI黑体-GB2312" w:hAnsi="CESI黑体-GB2312" w:eastAsia="CESI黑体-GB2312" w:cs="CESI黑体-GB2312"/>
          <w:sz w:val="32"/>
          <w:lang w:val="en-US" w:eastAsia="zh-CN"/>
        </w:rPr>
        <w:t>5</w:t>
      </w:r>
    </w:p>
    <w:p>
      <w:pPr>
        <w:spacing w:line="440" w:lineRule="exact"/>
        <w:ind w:right="64" w:rightChars="20" w:firstLine="0" w:firstLineChars="0"/>
        <w:jc w:val="center"/>
        <w:outlineLvl w:val="0"/>
        <w:rPr>
          <w:rFonts w:hint="eastAsia" w:ascii="方正小标宋简体" w:hAnsi="Calibri" w:eastAsia="方正小标宋简体"/>
          <w:spacing w:val="-4"/>
          <w:sz w:val="44"/>
          <w:szCs w:val="44"/>
        </w:rPr>
      </w:pPr>
    </w:p>
    <w:p>
      <w:pPr>
        <w:spacing w:line="640" w:lineRule="exact"/>
        <w:ind w:right="64" w:rightChars="20" w:firstLine="0" w:firstLineChars="0"/>
        <w:jc w:val="center"/>
        <w:outlineLvl w:val="0"/>
        <w:rPr>
          <w:rFonts w:hint="eastAsia" w:ascii="方正小标宋简体" w:hAnsi="Calibri" w:eastAsia="方正小标宋简体"/>
          <w:spacing w:val="-4"/>
          <w:sz w:val="44"/>
          <w:szCs w:val="44"/>
        </w:rPr>
      </w:pPr>
      <w:r>
        <w:rPr>
          <w:rFonts w:hint="eastAsia" w:ascii="方正小标宋简体" w:hAnsi="Calibri" w:eastAsia="方正小标宋简体"/>
          <w:spacing w:val="-4"/>
          <w:sz w:val="44"/>
          <w:szCs w:val="44"/>
        </w:rPr>
        <w:t>北京市</w:t>
      </w:r>
      <w:r>
        <w:rPr>
          <w:rFonts w:ascii="方正小标宋简体" w:hAnsi="Calibri" w:eastAsia="方正小标宋简体"/>
          <w:spacing w:val="-4"/>
          <w:sz w:val="44"/>
          <w:szCs w:val="44"/>
        </w:rPr>
        <w:t>202</w:t>
      </w:r>
      <w:r>
        <w:rPr>
          <w:rFonts w:hint="eastAsia" w:ascii="方正小标宋简体" w:hAnsi="Calibri" w:eastAsia="方正小标宋简体"/>
          <w:spacing w:val="-4"/>
          <w:sz w:val="44"/>
          <w:szCs w:val="44"/>
          <w:lang w:val="en-US" w:eastAsia="zh-CN"/>
        </w:rPr>
        <w:t>5</w:t>
      </w:r>
      <w:r>
        <w:rPr>
          <w:rFonts w:hint="eastAsia" w:ascii="方正小标宋简体" w:hAnsi="Calibri" w:eastAsia="方正小标宋简体"/>
          <w:spacing w:val="-4"/>
          <w:sz w:val="44"/>
          <w:szCs w:val="44"/>
        </w:rPr>
        <w:t>年度取得非营利组织</w:t>
      </w:r>
    </w:p>
    <w:p>
      <w:pPr>
        <w:spacing w:line="640" w:lineRule="exact"/>
        <w:ind w:right="64" w:rightChars="20" w:firstLine="0" w:firstLineChars="0"/>
        <w:jc w:val="center"/>
        <w:outlineLvl w:val="0"/>
        <w:rPr>
          <w:rFonts w:ascii="方正小标宋简体" w:hAnsi="Calibri" w:eastAsia="方正小标宋简体"/>
          <w:spacing w:val="-4"/>
          <w:sz w:val="44"/>
          <w:szCs w:val="44"/>
        </w:rPr>
      </w:pPr>
      <w:r>
        <w:rPr>
          <w:rFonts w:hint="eastAsia" w:ascii="方正小标宋简体" w:hAnsi="Calibri" w:eastAsia="方正小标宋简体"/>
          <w:spacing w:val="-4"/>
          <w:sz w:val="44"/>
          <w:szCs w:val="44"/>
        </w:rPr>
        <w:t>免税资格的单位名单</w:t>
      </w:r>
    </w:p>
    <w:p>
      <w:pPr>
        <w:spacing w:line="520" w:lineRule="exact"/>
        <w:ind w:right="64" w:rightChars="20" w:firstLine="0" w:firstLineChars="0"/>
        <w:jc w:val="center"/>
        <w:outlineLvl w:val="1"/>
        <w:rPr>
          <w:rFonts w:hint="eastAsia" w:ascii="仿宋_GB2312" w:hAnsi="Calibri" w:eastAsia="仿宋_GB2312"/>
          <w:spacing w:val="-4"/>
          <w:sz w:val="32"/>
          <w:szCs w:val="32"/>
        </w:rPr>
      </w:pPr>
      <w:r>
        <w:rPr>
          <w:rFonts w:hint="eastAsia" w:ascii="仿宋_GB2312" w:hAnsi="Calibri" w:eastAsia="仿宋_GB2312"/>
          <w:spacing w:val="-4"/>
          <w:sz w:val="32"/>
          <w:szCs w:val="32"/>
        </w:rPr>
        <w:t>（第</w:t>
      </w:r>
      <w:r>
        <w:rPr>
          <w:rFonts w:hint="eastAsia" w:hAnsi="Calibri"/>
          <w:spacing w:val="-4"/>
          <w:sz w:val="32"/>
          <w:szCs w:val="32"/>
          <w:lang w:eastAsia="zh-CN"/>
        </w:rPr>
        <w:t>一</w:t>
      </w:r>
      <w:r>
        <w:rPr>
          <w:rFonts w:hint="eastAsia" w:ascii="仿宋_GB2312" w:hAnsi="Calibri" w:eastAsia="仿宋_GB2312"/>
          <w:spacing w:val="-4"/>
          <w:sz w:val="32"/>
          <w:szCs w:val="32"/>
        </w:rPr>
        <w:t>批）</w:t>
      </w:r>
    </w:p>
    <w:p>
      <w:pPr>
        <w:spacing w:line="240" w:lineRule="auto"/>
        <w:ind w:firstLine="0" w:firstLineChars="0"/>
        <w:rPr>
          <w:rFonts w:ascii="Calibri" w:hAnsi="Calibri" w:eastAsia="宋体"/>
          <w:sz w:val="21"/>
        </w:rPr>
      </w:pPr>
    </w:p>
    <w:p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hAnsi="Calibri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1.北京圆网慈善基金会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ED2577"/>
    <w:rsid w:val="68ED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line="560" w:lineRule="exact"/>
      <w:ind w:firstLine="720" w:firstLineChars="200"/>
      <w:jc w:val="both"/>
    </w:pPr>
    <w:rPr>
      <w:rFonts w:ascii="仿宋_GB2312" w:hAnsi="仿宋_GB2312" w:eastAsia="仿宋_GB2312" w:cs="Times New Roman"/>
      <w:color w:val="auto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2025-03-28T01:35:00Z</dcterms:created>
  <dc:creator>Administrator</dc:creator>
  <cp:lastModifiedBy>Administrator</cp:lastModifiedBy>
  <dcterms:modified xsi:type="dcterms:W3CDTF">2025-03-28T01:35:28Z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